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21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5"/>
        <w:gridCol w:w="3595"/>
        <w:gridCol w:w="5850"/>
      </w:tblGrid>
      <w:tr w:rsidR="00CC6962" w14:paraId="6D268A40" w14:textId="4F71F22B" w:rsidTr="00CC6962">
        <w:trPr>
          <w:trHeight w:val="935"/>
        </w:trPr>
        <w:tc>
          <w:tcPr>
            <w:tcW w:w="5765" w:type="dxa"/>
            <w:shd w:val="clear" w:color="auto" w:fill="auto"/>
          </w:tcPr>
          <w:p w14:paraId="7506C6C7" w14:textId="2ECB53BE" w:rsidR="0034524F" w:rsidRDefault="0034524F" w:rsidP="00345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120"/>
              </w:tabs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  <w:noProof/>
              </w:rPr>
              <w:drawing>
                <wp:inline distT="0" distB="0" distL="0" distR="0" wp14:anchorId="4958609D" wp14:editId="69199816">
                  <wp:extent cx="1783433" cy="751840"/>
                  <wp:effectExtent l="0" t="0" r="0" b="10160"/>
                  <wp:docPr id="2" name="Picture 2" descr="PsychEd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sychEd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21" cy="768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5" w:type="dxa"/>
            <w:shd w:val="clear" w:color="auto" w:fill="auto"/>
          </w:tcPr>
          <w:p w14:paraId="2D97E4C3" w14:textId="77777777" w:rsidR="0034524F" w:rsidRDefault="0034524F" w:rsidP="00345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120"/>
              </w:tabs>
              <w:jc w:val="right"/>
              <w:rPr>
                <w:rFonts w:ascii="Century Gothic" w:hAnsi="Century Gothic"/>
                <w:b/>
                <w:bCs/>
              </w:rPr>
            </w:pPr>
          </w:p>
          <w:p w14:paraId="669A576A" w14:textId="77777777" w:rsidR="00EE08EC" w:rsidRDefault="00EE08EC" w:rsidP="00345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120"/>
              </w:tabs>
              <w:jc w:val="right"/>
              <w:rPr>
                <w:rFonts w:ascii="Century Gothic" w:hAnsi="Century Gothic"/>
                <w:b/>
                <w:bCs/>
              </w:rPr>
            </w:pPr>
          </w:p>
          <w:p w14:paraId="2004A479" w14:textId="57ADCC6D" w:rsidR="00EE08EC" w:rsidRPr="00CC6962" w:rsidRDefault="00FD0DD6" w:rsidP="00EE08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120"/>
              </w:tabs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 w:rsidRPr="00CC6962">
              <w:rPr>
                <w:rFonts w:ascii="Century Gothic" w:hAnsi="Century Gothic"/>
                <w:b/>
                <w:bCs/>
                <w:sz w:val="36"/>
                <w:szCs w:val="36"/>
              </w:rPr>
              <w:t>S</w:t>
            </w:r>
            <w:r w:rsidR="00CC6962">
              <w:rPr>
                <w:rFonts w:ascii="Century Gothic" w:hAnsi="Century Gothic"/>
                <w:b/>
                <w:bCs/>
                <w:sz w:val="36"/>
                <w:szCs w:val="36"/>
              </w:rPr>
              <w:t>ummary</w:t>
            </w:r>
          </w:p>
        </w:tc>
        <w:tc>
          <w:tcPr>
            <w:tcW w:w="5850" w:type="dxa"/>
          </w:tcPr>
          <w:p w14:paraId="7885B57F" w14:textId="77777777" w:rsidR="0034524F" w:rsidRDefault="0034524F" w:rsidP="00345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120"/>
              </w:tabs>
              <w:jc w:val="right"/>
              <w:rPr>
                <w:rFonts w:ascii="Century Gothic" w:hAnsi="Century Gothic"/>
                <w:b/>
                <w:bCs/>
              </w:rPr>
            </w:pPr>
          </w:p>
          <w:p w14:paraId="62532C8E" w14:textId="2C68454B" w:rsidR="0034524F" w:rsidRDefault="0034524F" w:rsidP="00345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120"/>
              </w:tabs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Student Name:</w:t>
            </w:r>
            <w:r w:rsidR="007762F1">
              <w:rPr>
                <w:rFonts w:ascii="Century Gothic" w:hAnsi="Century Gothic"/>
                <w:b/>
                <w:bCs/>
              </w:rPr>
              <w:t xml:space="preserve"> </w:t>
            </w:r>
          </w:p>
          <w:p w14:paraId="61642B31" w14:textId="3D6494C2" w:rsidR="0034524F" w:rsidRDefault="0034524F" w:rsidP="00345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120"/>
              </w:tabs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Psychologist:</w:t>
            </w:r>
            <w:r w:rsidR="007762F1">
              <w:rPr>
                <w:rFonts w:ascii="Century Gothic" w:hAnsi="Century Gothic"/>
                <w:b/>
                <w:bCs/>
              </w:rPr>
              <w:t xml:space="preserve"> Kristyn Corley</w:t>
            </w:r>
          </w:p>
        </w:tc>
      </w:tr>
    </w:tbl>
    <w:p w14:paraId="0B8ED671" w14:textId="678510F3" w:rsidR="0034524F" w:rsidRPr="00EE08EC" w:rsidRDefault="0034524F" w:rsidP="00FD0DD6">
      <w:pPr>
        <w:tabs>
          <w:tab w:val="left" w:pos="4120"/>
        </w:tabs>
        <w:rPr>
          <w:rFonts w:ascii="Century Gothic" w:hAnsi="Century Gothic"/>
          <w:b/>
          <w:bCs/>
          <w:sz w:val="10"/>
          <w:szCs w:val="10"/>
        </w:rPr>
      </w:pPr>
    </w:p>
    <w:tbl>
      <w:tblPr>
        <w:tblStyle w:val="TableGrid"/>
        <w:tblpPr w:leftFromText="180" w:rightFromText="180" w:vertAnchor="text" w:horzAnchor="page" w:tblpX="428" w:tblpY="296"/>
        <w:tblW w:w="15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127"/>
        <w:gridCol w:w="3203"/>
        <w:gridCol w:w="5707"/>
      </w:tblGrid>
      <w:tr w:rsidR="00CC6962" w:rsidRPr="00E550DB" w14:paraId="70923E13" w14:textId="77777777" w:rsidTr="00BC6D81">
        <w:trPr>
          <w:trHeight w:val="262"/>
        </w:trPr>
        <w:tc>
          <w:tcPr>
            <w:tcW w:w="6127" w:type="dxa"/>
          </w:tcPr>
          <w:p w14:paraId="3779F34A" w14:textId="00C08068" w:rsidR="00FD0DD6" w:rsidRPr="00E550DB" w:rsidRDefault="008C1D8C" w:rsidP="00EE08EC">
            <w:pPr>
              <w:tabs>
                <w:tab w:val="left" w:pos="2100"/>
              </w:tabs>
              <w:rPr>
                <w:rFonts w:ascii="Century Gothic" w:hAnsi="Century Gothic" w:cs="Al Bayan Plain"/>
                <w:b/>
                <w:bCs/>
              </w:rPr>
            </w:pPr>
            <w:r>
              <w:rPr>
                <w:rFonts w:ascii="Century Gothic" w:hAnsi="Century Gothic" w:cs="Al Bayan Plain"/>
                <w:b/>
                <w:bCs/>
              </w:rPr>
              <w:t>Areas to be targeted for intervention</w:t>
            </w:r>
          </w:p>
        </w:tc>
        <w:tc>
          <w:tcPr>
            <w:tcW w:w="3203" w:type="dxa"/>
          </w:tcPr>
          <w:p w14:paraId="5C7730E7" w14:textId="6748A1E0" w:rsidR="00FD0DD6" w:rsidRPr="00E550DB" w:rsidRDefault="00FD0DD6" w:rsidP="00EE08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Al Bayan Plain"/>
                <w:b/>
                <w:bCs/>
              </w:rPr>
            </w:pPr>
          </w:p>
        </w:tc>
        <w:tc>
          <w:tcPr>
            <w:tcW w:w="5707" w:type="dxa"/>
          </w:tcPr>
          <w:p w14:paraId="639BF1A5" w14:textId="35FE9F24" w:rsidR="00FD0DD6" w:rsidRPr="00CC6962" w:rsidRDefault="00FD0DD6" w:rsidP="00EE08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entury Gothic" w:hAnsi="Century Gothic" w:cs="Al Bayan Plain"/>
                <w:b/>
                <w:bCs/>
                <w:color w:val="979D7C"/>
              </w:rPr>
            </w:pPr>
            <w:r w:rsidRPr="00577DF5">
              <w:rPr>
                <w:rFonts w:ascii="Century Gothic" w:hAnsi="Century Gothic" w:cs="Al Bayan Plain"/>
                <w:b/>
                <w:bCs/>
                <w:color w:val="000000" w:themeColor="text1"/>
              </w:rPr>
              <w:t>Strength</w:t>
            </w:r>
            <w:r w:rsidR="008C1D8C">
              <w:rPr>
                <w:rFonts w:ascii="Century Gothic" w:hAnsi="Century Gothic" w:cs="Al Bayan Plain"/>
                <w:b/>
                <w:bCs/>
                <w:color w:val="000000" w:themeColor="text1"/>
              </w:rPr>
              <w:t>s that support learning</w:t>
            </w:r>
          </w:p>
        </w:tc>
      </w:tr>
    </w:tbl>
    <w:p w14:paraId="768D0739" w14:textId="76E82C8A" w:rsidR="008547E0" w:rsidRPr="0034524F" w:rsidRDefault="00FD0DD6" w:rsidP="00FD0DD6">
      <w:pPr>
        <w:tabs>
          <w:tab w:val="left" w:pos="4120"/>
        </w:tabs>
        <w:jc w:val="center"/>
        <w:rPr>
          <w:rFonts w:ascii="Century Gothic" w:hAnsi="Century Gothic"/>
          <w:b/>
          <w:bCs/>
        </w:rPr>
      </w:pPr>
      <w:r w:rsidRPr="0034524F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5879D" wp14:editId="1B467710">
                <wp:simplePos x="0" y="0"/>
                <wp:positionH relativeFrom="column">
                  <wp:posOffset>-245745</wp:posOffset>
                </wp:positionH>
                <wp:positionV relativeFrom="paragraph">
                  <wp:posOffset>316865</wp:posOffset>
                </wp:positionV>
                <wp:extent cx="9677400" cy="218440"/>
                <wp:effectExtent l="76200" t="76200" r="0" b="86360"/>
                <wp:wrapThrough wrapText="bothSides">
                  <wp:wrapPolygon edited="0">
                    <wp:start x="57" y="-7535"/>
                    <wp:lineTo x="-170" y="-2512"/>
                    <wp:lineTo x="-170" y="10047"/>
                    <wp:lineTo x="57" y="27628"/>
                    <wp:lineTo x="21487" y="27628"/>
                    <wp:lineTo x="21487" y="-7535"/>
                    <wp:lineTo x="57" y="-7535"/>
                  </wp:wrapPolygon>
                </wp:wrapThrough>
                <wp:docPr id="10" name="Left-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0" cy="218440"/>
                        </a:xfrm>
                        <a:prstGeom prst="leftRightArrow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chemeClr val="tx1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80716" w14:textId="77777777" w:rsidR="00D31427" w:rsidRDefault="00D31427" w:rsidP="00D314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5879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10" o:spid="_x0000_s1026" type="#_x0000_t69" style="position:absolute;left:0;text-align:left;margin-left:-19.35pt;margin-top:24.95pt;width:762pt;height: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" adj="244" fillcolor="#cfcdcd [2894]" strokecolor="#1f3763 [1604]" strokeweight="1pt">
                <v:textbox>
                  <w:txbxContent>
                    <w:p w14:paraId="16B80716" w14:textId="77777777" w:rsidR="00D31427" w:rsidRDefault="00D31427" w:rsidP="00D31427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tbl>
      <w:tblPr>
        <w:tblW w:w="15120" w:type="dxa"/>
        <w:tblInd w:w="-275" w:type="dxa"/>
        <w:tblLayout w:type="fixed"/>
        <w:tblLook w:val="0400" w:firstRow="0" w:lastRow="0" w:firstColumn="0" w:lastColumn="0" w:noHBand="0" w:noVBand="1"/>
      </w:tblPr>
      <w:tblGrid>
        <w:gridCol w:w="3060"/>
        <w:gridCol w:w="2970"/>
        <w:gridCol w:w="3060"/>
        <w:gridCol w:w="2970"/>
        <w:gridCol w:w="3060"/>
      </w:tblGrid>
      <w:tr w:rsidR="007259E8" w:rsidRPr="00170ACB" w14:paraId="17B309E4" w14:textId="77777777" w:rsidTr="007259E8">
        <w:trPr>
          <w:trHeight w:val="359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80259" w14:textId="16205CCE" w:rsidR="007259E8" w:rsidRPr="00E40EC2" w:rsidRDefault="007259E8" w:rsidP="003230AE">
            <w:pPr>
              <w:jc w:val="center"/>
              <w:rPr>
                <w:rFonts w:ascii="Avenir Next Condensed" w:eastAsia="Palatino" w:hAnsi="Avenir Next Condensed" w:cs="Al Bayan Plain"/>
              </w:rPr>
            </w:pPr>
            <w:r>
              <w:rPr>
                <w:rFonts w:ascii="Avenir Next Condensed" w:eastAsia="Palatino" w:hAnsi="Avenir Next Condensed" w:cs="Al Bayan Plain"/>
              </w:rPr>
              <w:t>High level of need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F9A8CF" w14:textId="08CE04C1" w:rsidR="007259E8" w:rsidRPr="00E40EC2" w:rsidRDefault="007259E8" w:rsidP="003230AE">
            <w:pPr>
              <w:jc w:val="center"/>
              <w:rPr>
                <w:rFonts w:ascii="Avenir Next Condensed" w:eastAsia="Palatino" w:hAnsi="Avenir Next Condensed" w:cs="Al Bayan Plain"/>
              </w:rPr>
            </w:pPr>
            <w:r>
              <w:rPr>
                <w:rFonts w:ascii="Avenir Next Condensed" w:eastAsia="Palatino" w:hAnsi="Avenir Next Condensed" w:cs="Al Bayan Plain"/>
              </w:rPr>
              <w:t>Moderate level of need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DFF04" w14:textId="35E088B2" w:rsidR="007259E8" w:rsidRPr="00E40EC2" w:rsidRDefault="007259E8" w:rsidP="003230AE">
            <w:pPr>
              <w:jc w:val="center"/>
              <w:rPr>
                <w:rFonts w:ascii="Avenir Next Condensed" w:eastAsia="Palatino" w:hAnsi="Avenir Next Condensed" w:cs="Al Bayan Plain"/>
              </w:rPr>
            </w:pPr>
            <w:r>
              <w:rPr>
                <w:rFonts w:ascii="Avenir Next Condensed" w:eastAsia="Palatino" w:hAnsi="Avenir Next Condensed" w:cs="Al Bayan Plain"/>
              </w:rPr>
              <w:t>Similar to peers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D12EB" w14:textId="6B896731" w:rsidR="007259E8" w:rsidRPr="00E40EC2" w:rsidRDefault="007259E8" w:rsidP="003230AE">
            <w:pPr>
              <w:jc w:val="center"/>
              <w:rPr>
                <w:rFonts w:ascii="Avenir Next Condensed" w:eastAsia="Palatino" w:hAnsi="Avenir Next Condensed" w:cs="Al Bayan Plain"/>
              </w:rPr>
            </w:pPr>
            <w:r>
              <w:rPr>
                <w:rFonts w:ascii="Avenir Next Condensed" w:eastAsia="Palatino" w:hAnsi="Avenir Next Condensed" w:cs="Al Bayan Plain"/>
              </w:rPr>
              <w:t>Well developed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54CFC1" w14:textId="004C02C7" w:rsidR="007259E8" w:rsidRPr="00E40EC2" w:rsidRDefault="007259E8" w:rsidP="003230AE">
            <w:pPr>
              <w:jc w:val="center"/>
              <w:rPr>
                <w:rFonts w:ascii="Avenir Next Condensed" w:eastAsia="Palatino" w:hAnsi="Avenir Next Condensed" w:cs="Al Bayan Plain"/>
              </w:rPr>
            </w:pPr>
            <w:r w:rsidRPr="00E40EC2">
              <w:rPr>
                <w:rFonts w:ascii="Avenir Next Condensed" w:eastAsia="Palatino" w:hAnsi="Avenir Next Condensed" w:cs="Al Bayan Plain"/>
              </w:rPr>
              <w:t xml:space="preserve">Extremely </w:t>
            </w:r>
            <w:r>
              <w:rPr>
                <w:rFonts w:ascii="Avenir Next Condensed" w:eastAsia="Palatino" w:hAnsi="Avenir Next Condensed" w:cs="Al Bayan Plain"/>
              </w:rPr>
              <w:t>well developed</w:t>
            </w:r>
          </w:p>
        </w:tc>
      </w:tr>
      <w:tr w:rsidR="007259E8" w:rsidRPr="00170ACB" w14:paraId="53DABE69" w14:textId="77777777" w:rsidTr="007259E8">
        <w:trPr>
          <w:trHeight w:val="233"/>
        </w:trPr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C425A" w14:textId="77777777" w:rsid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92D050"/>
              </w:rPr>
            </w:pPr>
            <w:r>
              <w:rPr>
                <w:rFonts w:ascii="Avenir Next Condensed" w:eastAsia="Palatino" w:hAnsi="Avenir Next Condensed" w:cs="Al Bayan Plain"/>
                <w:color w:val="92D050"/>
              </w:rPr>
              <w:t>Family Stressors</w:t>
            </w:r>
          </w:p>
          <w:p w14:paraId="0643E872" w14:textId="65EBB20A" w:rsid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92D050"/>
              </w:rPr>
            </w:pPr>
            <w:r>
              <w:rPr>
                <w:rFonts w:ascii="Avenir Next Condensed" w:eastAsia="Palatino" w:hAnsi="Avenir Next Condensed" w:cs="Al Bayan Plain"/>
                <w:color w:val="92D050"/>
              </w:rPr>
              <w:t>Bullying</w:t>
            </w:r>
          </w:p>
          <w:p w14:paraId="687F798E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Social Interaction</w:t>
            </w:r>
          </w:p>
          <w:p w14:paraId="1E1A0D5D" w14:textId="1985E031" w:rsid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92D05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Resistance to Change</w:t>
            </w:r>
          </w:p>
          <w:p w14:paraId="6DD71CC7" w14:textId="38F9C5CC" w:rsid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Executive Functions</w:t>
            </w:r>
          </w:p>
          <w:p w14:paraId="6125FEBF" w14:textId="774E7C0A" w:rsidR="007259E8" w:rsidRP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Processing Speed</w:t>
            </w:r>
          </w:p>
          <w:p w14:paraId="6EABA618" w14:textId="77777777" w:rsid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7030A0"/>
              </w:rPr>
            </w:pPr>
            <w:r w:rsidRPr="008832F5">
              <w:rPr>
                <w:rFonts w:ascii="Avenir Next Condensed" w:eastAsia="Palatino" w:hAnsi="Avenir Next Condensed" w:cs="Al Bayan Plain"/>
                <w:color w:val="7030A0"/>
              </w:rPr>
              <w:t>Reading Fluency</w:t>
            </w:r>
          </w:p>
          <w:p w14:paraId="76FDC2B1" w14:textId="4A0FD743" w:rsidR="007259E8" w:rsidRPr="003B44F7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92D050"/>
              </w:rPr>
            </w:pPr>
            <w:r w:rsidRPr="00126E09">
              <w:rPr>
                <w:rFonts w:ascii="Avenir Next Condensed" w:eastAsia="Palatino" w:hAnsi="Avenir Next Condensed" w:cs="Al Bayan Plain"/>
                <w:color w:val="7030A0"/>
              </w:rPr>
              <w:t>Reading Comp.</w:t>
            </w: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82327" w14:textId="77777777" w:rsidR="007259E8" w:rsidRDefault="007259E8" w:rsidP="003230AE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Adaptive Skills</w:t>
            </w:r>
          </w:p>
          <w:p w14:paraId="6EF97B36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Sensory Sensitivity</w:t>
            </w:r>
          </w:p>
          <w:p w14:paraId="73F8C3F8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Verbal /Nonverbal</w:t>
            </w:r>
          </w:p>
          <w:p w14:paraId="2982FCF4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Communication</w:t>
            </w:r>
          </w:p>
          <w:p w14:paraId="25439ED5" w14:textId="77777777" w:rsid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Repetitive Activities</w:t>
            </w:r>
          </w:p>
          <w:p w14:paraId="2E311830" w14:textId="5FEB9BD4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Phonological</w:t>
            </w:r>
            <w:r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 xml:space="preserve"> Processing</w:t>
            </w:r>
          </w:p>
          <w:p w14:paraId="4E466FB1" w14:textId="53E2D50A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Orthographic</w:t>
            </w:r>
            <w:r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 xml:space="preserve"> Skills</w:t>
            </w:r>
          </w:p>
          <w:p w14:paraId="44BE1F2E" w14:textId="02E6FDC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Rapid Naming</w:t>
            </w:r>
          </w:p>
          <w:p w14:paraId="58DD11C9" w14:textId="4A6E2D73" w:rsidR="007259E8" w:rsidRP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126E09">
              <w:rPr>
                <w:rFonts w:ascii="Avenir Next Condensed" w:eastAsia="Palatino" w:hAnsi="Avenir Next Condensed" w:cs="Al Bayan Plain"/>
                <w:color w:val="7030A0"/>
              </w:rPr>
              <w:t>Basic Reading</w:t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95238" w14:textId="43B08475" w:rsidR="007259E8" w:rsidRPr="008741EC" w:rsidRDefault="007762F1" w:rsidP="003230AE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Emotional Functioning</w:t>
            </w:r>
          </w:p>
          <w:p w14:paraId="65B3D35C" w14:textId="77777777" w:rsidR="007259E8" w:rsidRPr="008741EC" w:rsidRDefault="007259E8" w:rsidP="003230AE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 w:rsidRPr="008741EC">
              <w:rPr>
                <w:rFonts w:ascii="Avenir Next Condensed" w:eastAsia="Palatino" w:hAnsi="Avenir Next Condensed" w:cs="Al Bayan Plain"/>
                <w:color w:val="C00000"/>
              </w:rPr>
              <w:t>Conduct Problems</w:t>
            </w:r>
          </w:p>
          <w:p w14:paraId="3EC04B6C" w14:textId="77777777" w:rsidR="007259E8" w:rsidRPr="008741EC" w:rsidRDefault="007259E8" w:rsidP="003230AE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 w:rsidRPr="008741EC">
              <w:rPr>
                <w:rFonts w:ascii="Avenir Next Condensed" w:eastAsia="Palatino" w:hAnsi="Avenir Next Condensed" w:cs="Al Bayan Plain"/>
                <w:color w:val="C00000"/>
              </w:rPr>
              <w:t>Social Skills</w:t>
            </w:r>
          </w:p>
          <w:p w14:paraId="33C22F73" w14:textId="77777777" w:rsidR="007259E8" w:rsidRDefault="007259E8" w:rsidP="003B44F7">
            <w:pPr>
              <w:tabs>
                <w:tab w:val="left" w:pos="580"/>
                <w:tab w:val="center" w:pos="1415"/>
              </w:tabs>
              <w:rPr>
                <w:rFonts w:ascii="Avenir Next Condensed" w:eastAsia="Palatino" w:hAnsi="Avenir Next Condensed" w:cs="Al Bayan Plain"/>
                <w:color w:val="C00000"/>
              </w:rPr>
            </w:pPr>
            <w:r w:rsidRPr="008741EC">
              <w:rPr>
                <w:rFonts w:ascii="Avenir Next Condensed" w:eastAsia="Palatino" w:hAnsi="Avenir Next Condensed" w:cs="Al Bayan Plain"/>
                <w:color w:val="C00000"/>
              </w:rPr>
              <w:tab/>
            </w:r>
            <w:r w:rsidRPr="008741EC">
              <w:rPr>
                <w:rFonts w:ascii="Avenir Next Condensed" w:eastAsia="Palatino" w:hAnsi="Avenir Next Condensed" w:cs="Al Bayan Plain"/>
                <w:color w:val="C00000"/>
              </w:rPr>
              <w:tab/>
              <w:t>Hyperactivity</w:t>
            </w:r>
          </w:p>
          <w:p w14:paraId="2D59BF84" w14:textId="77777777" w:rsid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Working Memory</w:t>
            </w:r>
          </w:p>
          <w:p w14:paraId="6714F056" w14:textId="3B3D431C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Long Term Memory</w:t>
            </w:r>
          </w:p>
          <w:p w14:paraId="32C539B2" w14:textId="27ECCF0E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Fluid Reasoning</w:t>
            </w:r>
          </w:p>
          <w:p w14:paraId="6BE4A356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Visual Spatial</w:t>
            </w:r>
          </w:p>
          <w:p w14:paraId="42D00149" w14:textId="01946156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7030A0"/>
              </w:rPr>
            </w:pPr>
            <w:r w:rsidRPr="00126E09">
              <w:rPr>
                <w:rFonts w:ascii="Avenir Next Condensed" w:eastAsia="Palatino" w:hAnsi="Avenir Next Condensed" w:cs="Al Bayan Plain"/>
                <w:color w:val="7030A0"/>
              </w:rPr>
              <w:t xml:space="preserve"> Math Calculation</w:t>
            </w:r>
          </w:p>
          <w:p w14:paraId="6E41B378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7030A0"/>
              </w:rPr>
            </w:pPr>
            <w:r w:rsidRPr="00126E09">
              <w:rPr>
                <w:rFonts w:ascii="Avenir Next Condensed" w:eastAsia="Palatino" w:hAnsi="Avenir Next Condensed" w:cs="Al Bayan Plain"/>
                <w:color w:val="7030A0"/>
              </w:rPr>
              <w:t>Written Expression</w:t>
            </w:r>
            <w:r>
              <w:rPr>
                <w:rFonts w:ascii="Avenir Next Condensed" w:eastAsia="Palatino" w:hAnsi="Avenir Next Condensed" w:cs="Al Bayan Plain"/>
                <w:color w:val="7030A0"/>
              </w:rPr>
              <w:t xml:space="preserve"> </w:t>
            </w:r>
          </w:p>
          <w:p w14:paraId="340032AC" w14:textId="052C2975" w:rsidR="007259E8" w:rsidRPr="007259E8" w:rsidRDefault="007259E8" w:rsidP="003B44F7">
            <w:pPr>
              <w:jc w:val="center"/>
              <w:rPr>
                <w:rFonts w:ascii="Avenir Next Condensed" w:eastAsia="Palatino" w:hAnsi="Avenir Next Condensed" w:cs="Al Bayan Plain"/>
                <w:color w:val="7030A0"/>
              </w:rPr>
            </w:pPr>
            <w:r>
              <w:rPr>
                <w:rFonts w:ascii="Avenir Next Condensed" w:eastAsia="Palatino" w:hAnsi="Avenir Next Condensed" w:cs="Al Bayan Plain"/>
                <w:color w:val="7030A0"/>
              </w:rPr>
              <w:t>Listening Comprehension</w:t>
            </w: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5B1DD" w14:textId="43CFC376" w:rsidR="007259E8" w:rsidRPr="007259E8" w:rsidRDefault="007259E8" w:rsidP="00E550DB">
            <w:pPr>
              <w:jc w:val="center"/>
              <w:rPr>
                <w:rFonts w:ascii="Avenir Next Condensed" w:eastAsia="Palatino" w:hAnsi="Avenir Next Condensed" w:cs="Al Bayan Plain"/>
                <w:color w:val="92D050"/>
              </w:rPr>
            </w:pPr>
            <w:r>
              <w:rPr>
                <w:rFonts w:ascii="Avenir Next Condensed" w:eastAsia="Palatino" w:hAnsi="Avenir Next Condensed" w:cs="Al Bayan Plain"/>
                <w:color w:val="92D050"/>
              </w:rPr>
              <w:t>Supportive Family</w:t>
            </w:r>
          </w:p>
          <w:p w14:paraId="13148D7E" w14:textId="3C60E7B4" w:rsidR="007259E8" w:rsidRDefault="007259E8" w:rsidP="00E550DB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 w:rsidRPr="008741EC">
              <w:rPr>
                <w:rFonts w:ascii="Avenir Next Condensed" w:eastAsia="Palatino" w:hAnsi="Avenir Next Condensed" w:cs="Al Bayan Plain"/>
                <w:color w:val="C00000"/>
              </w:rPr>
              <w:t>Attention</w:t>
            </w:r>
          </w:p>
          <w:p w14:paraId="35D44C5C" w14:textId="77777777" w:rsidR="007259E8" w:rsidRDefault="007259E8" w:rsidP="00E550DB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 xml:space="preserve">Happy </w:t>
            </w:r>
          </w:p>
          <w:p w14:paraId="003804FE" w14:textId="77777777" w:rsidR="007259E8" w:rsidRDefault="007259E8" w:rsidP="00E550DB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Persistent</w:t>
            </w:r>
          </w:p>
          <w:p w14:paraId="12688B35" w14:textId="77777777" w:rsidR="007259E8" w:rsidRDefault="007259E8" w:rsidP="00E550DB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C00000"/>
              </w:rPr>
              <w:t>Kind</w:t>
            </w:r>
          </w:p>
          <w:p w14:paraId="4FB13530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 w:rsidRPr="00FB70F1"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Verbal Comp</w:t>
            </w:r>
          </w:p>
          <w:p w14:paraId="5CE60A39" w14:textId="77777777" w:rsidR="007259E8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Planning</w:t>
            </w:r>
          </w:p>
          <w:p w14:paraId="42761453" w14:textId="77777777" w:rsidR="007259E8" w:rsidRDefault="007259E8" w:rsidP="00E550DB">
            <w:pPr>
              <w:jc w:val="center"/>
              <w:rPr>
                <w:rFonts w:ascii="Avenir Next Condensed" w:eastAsia="Palatino" w:hAnsi="Avenir Next Condensed" w:cs="Al Bayan Plain"/>
                <w:color w:val="2E74B5" w:themeColor="accent5" w:themeShade="BF"/>
              </w:rPr>
            </w:pPr>
            <w:r>
              <w:rPr>
                <w:rFonts w:ascii="Avenir Next Condensed" w:eastAsia="Palatino" w:hAnsi="Avenir Next Condensed" w:cs="Al Bayan Plain"/>
                <w:color w:val="2E74B5" w:themeColor="accent5" w:themeShade="BF"/>
              </w:rPr>
              <w:t>Successive</w:t>
            </w:r>
          </w:p>
          <w:p w14:paraId="06A4D2DE" w14:textId="46F69436" w:rsidR="007259E8" w:rsidRPr="008741EC" w:rsidRDefault="007259E8" w:rsidP="00E550DB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 w:rsidRPr="00126E09">
              <w:rPr>
                <w:rFonts w:ascii="Avenir Next Condensed" w:eastAsia="Palatino" w:hAnsi="Avenir Next Condensed" w:cs="Al Bayan Plain"/>
                <w:color w:val="7030A0"/>
              </w:rPr>
              <w:t>Math Reasoning</w:t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ED693" w14:textId="3654FDEE" w:rsidR="007259E8" w:rsidRPr="008741EC" w:rsidRDefault="007259E8" w:rsidP="007259E8">
            <w:pPr>
              <w:jc w:val="center"/>
              <w:rPr>
                <w:rFonts w:ascii="Avenir Next Condensed" w:eastAsia="Palatino" w:hAnsi="Avenir Next Condensed" w:cs="Al Bayan Plain"/>
                <w:color w:val="C00000"/>
              </w:rPr>
            </w:pPr>
            <w:r>
              <w:rPr>
                <w:rFonts w:ascii="Avenir Next Condensed" w:eastAsia="Palatino" w:hAnsi="Avenir Next Condensed" w:cs="Al Bayan Plain"/>
                <w:color w:val="7030A0"/>
              </w:rPr>
              <w:t>Oral Expression</w:t>
            </w:r>
          </w:p>
        </w:tc>
      </w:tr>
      <w:tr w:rsidR="007259E8" w:rsidRPr="00170ACB" w14:paraId="3047A6ED" w14:textId="77777777" w:rsidTr="007259E8">
        <w:trPr>
          <w:trHeight w:val="224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B3C0FD" w14:textId="77777777" w:rsidR="007259E8" w:rsidRPr="00126E09" w:rsidRDefault="007259E8" w:rsidP="003230AE">
            <w:pPr>
              <w:rPr>
                <w:rFonts w:ascii="Avenir Next Condensed" w:eastAsia="Palatino" w:hAnsi="Avenir Next Condensed" w:cs="Al Bayan Plain"/>
                <w:color w:val="7030A0"/>
              </w:rPr>
            </w:pP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2F569" w14:textId="77777777" w:rsidR="007259E8" w:rsidRPr="00126E09" w:rsidRDefault="007259E8" w:rsidP="003230AE">
            <w:pPr>
              <w:jc w:val="center"/>
              <w:rPr>
                <w:rFonts w:ascii="Avenir Next Condensed" w:eastAsia="Palatino" w:hAnsi="Avenir Next Condensed" w:cs="Al Bayan Plain"/>
                <w:color w:val="7030A0"/>
              </w:rPr>
            </w:pP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1D6887" w14:textId="209EFF9E" w:rsidR="007259E8" w:rsidRPr="00126E09" w:rsidRDefault="007259E8" w:rsidP="003230AE">
            <w:pPr>
              <w:jc w:val="center"/>
              <w:rPr>
                <w:rFonts w:ascii="Avenir Next Condensed" w:eastAsia="Palatino" w:hAnsi="Avenir Next Condensed" w:cs="Al Bayan Plain"/>
                <w:color w:val="7030A0"/>
              </w:rPr>
            </w:pP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3FE367" w14:textId="77777777" w:rsidR="007259E8" w:rsidRPr="00126E09" w:rsidRDefault="007259E8" w:rsidP="003230AE">
            <w:pPr>
              <w:jc w:val="center"/>
              <w:rPr>
                <w:rFonts w:ascii="Avenir Next Condensed" w:eastAsia="Palatino" w:hAnsi="Avenir Next Condensed" w:cs="Al Bayan Plain"/>
                <w:color w:val="7030A0"/>
              </w:rPr>
            </w:pP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F9D05" w14:textId="77777777" w:rsidR="007259E8" w:rsidRPr="00126E09" w:rsidRDefault="007259E8" w:rsidP="003230AE">
            <w:pPr>
              <w:rPr>
                <w:rFonts w:ascii="Avenir Next Condensed" w:eastAsia="Palatino" w:hAnsi="Avenir Next Condensed" w:cs="Al Bayan Plain"/>
                <w:color w:val="7030A0"/>
              </w:rPr>
            </w:pPr>
          </w:p>
        </w:tc>
      </w:tr>
    </w:tbl>
    <w:p w14:paraId="312CDB30" w14:textId="77777777" w:rsidR="00E40EC2" w:rsidRDefault="00E40EC2">
      <w:pPr>
        <w:rPr>
          <w:rFonts w:ascii="Avenir Next Condensed" w:hAnsi="Avenir Next Condensed"/>
        </w:rPr>
      </w:pPr>
    </w:p>
    <w:p w14:paraId="7C1D7756" w14:textId="15F38D3A" w:rsidR="00EE08EC" w:rsidRDefault="00A56A67">
      <w:pPr>
        <w:rPr>
          <w:rFonts w:ascii="Avenir Next Condensed" w:hAnsi="Avenir Next Condensed"/>
        </w:rPr>
      </w:pPr>
      <w:r w:rsidRPr="00126E09">
        <w:rPr>
          <w:rFonts w:ascii="Avenir Next Condensed" w:hAnsi="Avenir Next Condensed"/>
          <w:noProof/>
        </w:rPr>
        <w:drawing>
          <wp:inline distT="0" distB="0" distL="0" distR="0" wp14:anchorId="15221ED9" wp14:editId="3ACE624B">
            <wp:extent cx="9050655" cy="1399540"/>
            <wp:effectExtent l="0" t="38100" r="0" b="3556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5C8B5668" w14:textId="77777777" w:rsidR="00EE08EC" w:rsidRDefault="00EE08EC">
      <w:pPr>
        <w:rPr>
          <w:rFonts w:ascii="Avenir Next Condensed" w:hAnsi="Avenir Next Condensed"/>
        </w:rPr>
      </w:pPr>
    </w:p>
    <w:tbl>
      <w:tblPr>
        <w:tblStyle w:val="TableGrid"/>
        <w:tblW w:w="1521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3870"/>
        <w:gridCol w:w="3870"/>
        <w:gridCol w:w="3870"/>
      </w:tblGrid>
      <w:tr w:rsidR="00CC6962" w14:paraId="19DC000A" w14:textId="77777777" w:rsidTr="00CC6962">
        <w:tc>
          <w:tcPr>
            <w:tcW w:w="3600" w:type="dxa"/>
          </w:tcPr>
          <w:p w14:paraId="09D36A99" w14:textId="5990D0DA" w:rsidR="00EE08EC" w:rsidRPr="00D31427" w:rsidRDefault="00CC6962" w:rsidP="00EE08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venir Next Condensed" w:hAnsi="Avenir Next Condensed"/>
                <w:color w:val="A6A6A6" w:themeColor="background1" w:themeShade="A6"/>
              </w:rPr>
            </w:pPr>
            <w:r w:rsidRPr="00D31427">
              <w:rPr>
                <w:rFonts w:ascii="Avenir Next Condensed" w:hAnsi="Avenir Next Condensed"/>
                <w:color w:val="A6A6A6" w:themeColor="background1" w:themeShade="A6"/>
              </w:rPr>
              <w:t>(</w:t>
            </w:r>
            <w:r w:rsidR="00EE08EC" w:rsidRPr="00D31427">
              <w:rPr>
                <w:rFonts w:ascii="Avenir Next Condensed" w:hAnsi="Avenir Next Condensed"/>
                <w:color w:val="A6A6A6" w:themeColor="background1" w:themeShade="A6"/>
              </w:rPr>
              <w:t>Home factors, school factors, health,</w:t>
            </w:r>
          </w:p>
          <w:p w14:paraId="45EADCBF" w14:textId="23A91FD3" w:rsidR="00EE08EC" w:rsidRPr="00D31427" w:rsidRDefault="00EE08EC" w:rsidP="00EE08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venir Next Condensed" w:hAnsi="Avenir Next Condensed"/>
                <w:color w:val="A6A6A6" w:themeColor="background1" w:themeShade="A6"/>
              </w:rPr>
            </w:pPr>
            <w:r w:rsidRPr="00D31427">
              <w:rPr>
                <w:rFonts w:ascii="Avenir Next Condensed" w:hAnsi="Avenir Next Condensed"/>
                <w:color w:val="A6A6A6" w:themeColor="background1" w:themeShade="A6"/>
              </w:rPr>
              <w:t>Developmental history</w:t>
            </w:r>
            <w:r w:rsidR="00CC6962" w:rsidRPr="00D31427">
              <w:rPr>
                <w:rFonts w:ascii="Avenir Next Condensed" w:hAnsi="Avenir Next Condensed"/>
                <w:color w:val="A6A6A6" w:themeColor="background1" w:themeShade="A6"/>
              </w:rPr>
              <w:t>)</w:t>
            </w:r>
          </w:p>
        </w:tc>
        <w:tc>
          <w:tcPr>
            <w:tcW w:w="3870" w:type="dxa"/>
          </w:tcPr>
          <w:p w14:paraId="5E235D35" w14:textId="10704633" w:rsidR="00EE08EC" w:rsidRPr="00D31427" w:rsidRDefault="00CC6962" w:rsidP="00EE08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venir Next Condensed" w:hAnsi="Avenir Next Condensed"/>
                <w:color w:val="A6A6A6" w:themeColor="background1" w:themeShade="A6"/>
              </w:rPr>
            </w:pPr>
            <w:r w:rsidRPr="00D31427">
              <w:rPr>
                <w:rFonts w:ascii="Avenir Next Condensed" w:hAnsi="Avenir Next Condensed"/>
                <w:color w:val="A6A6A6" w:themeColor="background1" w:themeShade="A6"/>
              </w:rPr>
              <w:t>(</w:t>
            </w:r>
            <w:r w:rsidR="00EE08EC" w:rsidRPr="00D31427">
              <w:rPr>
                <w:rFonts w:ascii="Avenir Next Condensed" w:hAnsi="Avenir Next Condensed"/>
                <w:color w:val="A6A6A6" w:themeColor="background1" w:themeShade="A6"/>
              </w:rPr>
              <w:t>Self-esteem, social skills, emotionality, behavior, study habits, adaptive skills</w:t>
            </w:r>
            <w:r w:rsidRPr="00D31427">
              <w:rPr>
                <w:rFonts w:ascii="Avenir Next Condensed" w:hAnsi="Avenir Next Condensed"/>
                <w:color w:val="A6A6A6" w:themeColor="background1" w:themeShade="A6"/>
              </w:rPr>
              <w:t>)</w:t>
            </w:r>
          </w:p>
        </w:tc>
        <w:tc>
          <w:tcPr>
            <w:tcW w:w="3870" w:type="dxa"/>
          </w:tcPr>
          <w:p w14:paraId="0DBBA195" w14:textId="7B0EBD37" w:rsidR="00EE08EC" w:rsidRPr="00D31427" w:rsidRDefault="00CC6962" w:rsidP="00CC6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venir Next Condensed" w:hAnsi="Avenir Next Condensed"/>
                <w:color w:val="A6A6A6" w:themeColor="background1" w:themeShade="A6"/>
              </w:rPr>
            </w:pPr>
            <w:r w:rsidRPr="00D31427">
              <w:rPr>
                <w:rFonts w:ascii="Avenir Next Condensed" w:hAnsi="Avenir Next Condensed"/>
                <w:color w:val="A6A6A6" w:themeColor="background1" w:themeShade="A6"/>
              </w:rPr>
              <w:t>(cognitive processes such as reasoning ability, processing speed, memory)</w:t>
            </w:r>
          </w:p>
        </w:tc>
        <w:tc>
          <w:tcPr>
            <w:tcW w:w="3870" w:type="dxa"/>
          </w:tcPr>
          <w:p w14:paraId="7232971C" w14:textId="2424153E" w:rsidR="00EE08EC" w:rsidRPr="00D31427" w:rsidRDefault="00CC6962" w:rsidP="00CC6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venir Next Condensed" w:hAnsi="Avenir Next Condensed"/>
                <w:color w:val="A6A6A6" w:themeColor="background1" w:themeShade="A6"/>
              </w:rPr>
            </w:pPr>
            <w:r w:rsidRPr="00D31427">
              <w:rPr>
                <w:rFonts w:ascii="Avenir Next Condensed" w:hAnsi="Avenir Next Condensed"/>
                <w:color w:val="A6A6A6" w:themeColor="background1" w:themeShade="A6"/>
              </w:rPr>
              <w:t>(Grades, test performance, academic skill acquisition)</w:t>
            </w:r>
          </w:p>
        </w:tc>
      </w:tr>
    </w:tbl>
    <w:p w14:paraId="5C56ED6B" w14:textId="0DDF089A" w:rsidR="008C1D8C" w:rsidRDefault="008C1D8C" w:rsidP="00EE08EC">
      <w:pPr>
        <w:tabs>
          <w:tab w:val="left" w:pos="2040"/>
        </w:tabs>
        <w:rPr>
          <w:rFonts w:ascii="Avenir Next Condensed" w:hAnsi="Avenir Next Condensed"/>
        </w:rPr>
      </w:pPr>
    </w:p>
    <w:p w14:paraId="4059B08C" w14:textId="554AA6F5" w:rsidR="008C1D8C" w:rsidRPr="008C1D8C" w:rsidRDefault="008C1D8C" w:rsidP="00EE08EC">
      <w:pPr>
        <w:tabs>
          <w:tab w:val="left" w:pos="2040"/>
        </w:tabs>
        <w:rPr>
          <w:rFonts w:ascii="Palatino" w:hAnsi="Palatino"/>
          <w:b/>
        </w:rPr>
      </w:pPr>
      <w:r w:rsidRPr="008C1D8C">
        <w:rPr>
          <w:rFonts w:ascii="Palatino" w:hAnsi="Palatino"/>
          <w:b/>
        </w:rPr>
        <w:lastRenderedPageBreak/>
        <w:t>Recommendations:</w:t>
      </w:r>
    </w:p>
    <w:sectPr w:rsidR="008C1D8C" w:rsidRPr="008C1D8C" w:rsidSect="00EE08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 Bayan Plain">
    <w:altName w:val="﷽﷽﷽﷽﷽﷽﷽﷽ PLAIN"/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Avenir Next Condensed">
    <w:altName w:val="﷽﷽﷽﷽﷽﷽﷽﷽ext Condensed"/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Palatino">
    <w:altName w:val="﷽﷽﷽﷽﷽﷽﷽﷽iqua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7E0"/>
    <w:rsid w:val="00074FD1"/>
    <w:rsid w:val="000E25EC"/>
    <w:rsid w:val="000E48C3"/>
    <w:rsid w:val="00126E09"/>
    <w:rsid w:val="00170ACB"/>
    <w:rsid w:val="002B7DD7"/>
    <w:rsid w:val="003232FC"/>
    <w:rsid w:val="00336D4B"/>
    <w:rsid w:val="0034524F"/>
    <w:rsid w:val="003517D7"/>
    <w:rsid w:val="00354AB3"/>
    <w:rsid w:val="003B44F7"/>
    <w:rsid w:val="00422415"/>
    <w:rsid w:val="00577DF5"/>
    <w:rsid w:val="00594B81"/>
    <w:rsid w:val="00621744"/>
    <w:rsid w:val="00662C03"/>
    <w:rsid w:val="006758AF"/>
    <w:rsid w:val="007259E8"/>
    <w:rsid w:val="00735588"/>
    <w:rsid w:val="007762F1"/>
    <w:rsid w:val="008547E0"/>
    <w:rsid w:val="00862AD9"/>
    <w:rsid w:val="008741EC"/>
    <w:rsid w:val="008832F5"/>
    <w:rsid w:val="008C1D8C"/>
    <w:rsid w:val="00926798"/>
    <w:rsid w:val="00940051"/>
    <w:rsid w:val="009F6FD7"/>
    <w:rsid w:val="00A226EC"/>
    <w:rsid w:val="00A24DCA"/>
    <w:rsid w:val="00A45E6E"/>
    <w:rsid w:val="00A56A67"/>
    <w:rsid w:val="00BC6D81"/>
    <w:rsid w:val="00CB39C4"/>
    <w:rsid w:val="00CC6962"/>
    <w:rsid w:val="00CC6FAE"/>
    <w:rsid w:val="00D31427"/>
    <w:rsid w:val="00DE54FF"/>
    <w:rsid w:val="00E40EC2"/>
    <w:rsid w:val="00E550DB"/>
    <w:rsid w:val="00EE08EC"/>
    <w:rsid w:val="00F9741F"/>
    <w:rsid w:val="00FB70F1"/>
    <w:rsid w:val="00FD0DD6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358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sid w:val="008547E0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3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6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F0AF49-ACCF-6E4D-B6F8-9383A5BF4C7E}" type="doc">
      <dgm:prSet loTypeId="urn:microsoft.com/office/officeart/2005/8/layout/equation1" loCatId="" qsTypeId="urn:microsoft.com/office/officeart/2005/8/quickstyle/3D3" qsCatId="3D" csTypeId="urn:microsoft.com/office/officeart/2005/8/colors/accent0_1" csCatId="mainScheme" phldr="1"/>
      <dgm:spPr/>
    </dgm:pt>
    <dgm:pt modelId="{A3C6D442-3F83-9642-89A3-E60264835FED}">
      <dgm:prSet phldrT="[Text]" custT="1"/>
      <dgm:spPr>
        <a:solidFill>
          <a:srgbClr val="C00000"/>
        </a:solidFill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/>
      </dgm:spPr>
      <dgm:t>
        <a:bodyPr/>
        <a:lstStyle/>
        <a:p>
          <a:pPr algn="ctr"/>
          <a:r>
            <a:rPr lang="en-US" sz="1200" b="1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Emotional/</a:t>
          </a:r>
        </a:p>
        <a:p>
          <a:pPr algn="ctr"/>
          <a:r>
            <a:rPr lang="en-US" sz="1200" b="1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Social/</a:t>
          </a:r>
        </a:p>
        <a:p>
          <a:pPr algn="ctr"/>
          <a:r>
            <a:rPr lang="en-US" sz="1200" b="1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Behavioral</a:t>
          </a:r>
        </a:p>
      </dgm:t>
    </dgm:pt>
    <dgm:pt modelId="{518932AB-FFFB-234C-937D-129E17D01460}" type="parTrans" cxnId="{ED9B15FF-CFDE-C94B-956A-9E6F5038D5F8}">
      <dgm:prSet/>
      <dgm:spPr/>
      <dgm:t>
        <a:bodyPr/>
        <a:lstStyle/>
        <a:p>
          <a:pPr algn="ctr"/>
          <a:endParaRPr lang="en-US"/>
        </a:p>
      </dgm:t>
    </dgm:pt>
    <dgm:pt modelId="{5F5C48FD-4CC0-0C4A-91FE-DC6AD87D2E4C}" type="sibTrans" cxnId="{ED9B15FF-CFDE-C94B-956A-9E6F5038D5F8}">
      <dgm:prSet/>
      <dgm:spPr>
        <a:solidFill>
          <a:schemeClr val="bg2">
            <a:lumMod val="90000"/>
          </a:schemeClr>
        </a:solidFill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/>
      </dgm:spPr>
      <dgm:t>
        <a:bodyPr/>
        <a:lstStyle/>
        <a:p>
          <a:pPr algn="ctr"/>
          <a:endParaRPr lang="en-US"/>
        </a:p>
      </dgm:t>
    </dgm:pt>
    <dgm:pt modelId="{98F6650C-8B52-BE47-862E-5B228896EDD4}">
      <dgm:prSet phldrT="[Text]" custT="1"/>
      <dgm:spPr>
        <a:solidFill>
          <a:srgbClr val="7030A0"/>
        </a:solidFill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>
          <a:bevelB w="165100" h="254000"/>
        </a:sp3d>
      </dgm:spPr>
      <dgm:t>
        <a:bodyPr lIns="0" tIns="0" rIns="0" bIns="0"/>
        <a:lstStyle/>
        <a:p>
          <a:pPr algn="ctr"/>
          <a:r>
            <a:rPr lang="en-US" sz="1200" b="1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Academic Aptitude</a:t>
          </a:r>
        </a:p>
      </dgm:t>
    </dgm:pt>
    <dgm:pt modelId="{6ACB4DE1-955D-C544-A60D-C729235A1B97}" type="parTrans" cxnId="{C62FB1B6-CA8F-5D42-9969-19BD968AE18E}">
      <dgm:prSet/>
      <dgm:spPr/>
      <dgm:t>
        <a:bodyPr/>
        <a:lstStyle/>
        <a:p>
          <a:pPr algn="ctr"/>
          <a:endParaRPr lang="en-US"/>
        </a:p>
      </dgm:t>
    </dgm:pt>
    <dgm:pt modelId="{C41C9335-E814-4D45-B9E7-CCB74053B562}" type="sibTrans" cxnId="{C62FB1B6-CA8F-5D42-9969-19BD968AE18E}">
      <dgm:prSet/>
      <dgm:spPr/>
      <dgm:t>
        <a:bodyPr/>
        <a:lstStyle/>
        <a:p>
          <a:pPr algn="ctr"/>
          <a:endParaRPr lang="en-US"/>
        </a:p>
      </dgm:t>
    </dgm:pt>
    <dgm:pt modelId="{408825C9-FD53-BC40-8FE3-B6439C10E101}">
      <dgm:prSet custT="1"/>
      <dgm:spPr>
        <a:solidFill>
          <a:schemeClr val="accent1">
            <a:lumMod val="75000"/>
          </a:schemeClr>
        </a:solidFill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>
          <a:bevelB w="165100" h="254000"/>
        </a:sp3d>
      </dgm:spPr>
      <dgm:t>
        <a:bodyPr/>
        <a:lstStyle/>
        <a:p>
          <a:pPr algn="ctr"/>
          <a:r>
            <a:rPr lang="en-US" sz="1200" b="1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Cognitive Processes</a:t>
          </a:r>
        </a:p>
      </dgm:t>
    </dgm:pt>
    <dgm:pt modelId="{812CA761-AC75-A34D-B9B8-8F885B286F4F}" type="parTrans" cxnId="{E63FE5D2-227B-024F-9994-AF4A9203FDA8}">
      <dgm:prSet/>
      <dgm:spPr/>
      <dgm:t>
        <a:bodyPr/>
        <a:lstStyle/>
        <a:p>
          <a:pPr algn="ctr"/>
          <a:endParaRPr lang="en-US"/>
        </a:p>
      </dgm:t>
    </dgm:pt>
    <dgm:pt modelId="{CD648B5B-F1FB-274C-A6EC-C949302EAB6F}" type="sibTrans" cxnId="{E63FE5D2-227B-024F-9994-AF4A9203FDA8}">
      <dgm:prSet/>
      <dgm:spPr>
        <a:solidFill>
          <a:schemeClr val="bg2">
            <a:lumMod val="90000"/>
          </a:schemeClr>
        </a:solidFill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/>
      </dgm:spPr>
      <dgm:t>
        <a:bodyPr/>
        <a:lstStyle/>
        <a:p>
          <a:pPr algn="ctr"/>
          <a:endParaRPr lang="en-US"/>
        </a:p>
      </dgm:t>
    </dgm:pt>
    <dgm:pt modelId="{811F9D92-0E58-C14A-9DAF-4625910FA916}">
      <dgm:prSet custT="1"/>
      <dgm:spPr>
        <a:solidFill>
          <a:srgbClr val="BAD057"/>
        </a:solidFill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/>
      </dgm:spPr>
      <dgm:t>
        <a:bodyPr/>
        <a:lstStyle/>
        <a:p>
          <a:pPr algn="ctr"/>
          <a:r>
            <a:rPr lang="en-US" sz="1200" b="1" i="0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Environment</a:t>
          </a:r>
        </a:p>
      </dgm:t>
    </dgm:pt>
    <dgm:pt modelId="{9CA3BD7E-E861-1E43-9F40-F175B3FEA690}" type="sibTrans" cxnId="{881EB9E0-2C1F-B540-B729-1B24FEE607E3}">
      <dgm:prSet/>
      <dgm:spPr>
        <a:solidFill>
          <a:schemeClr val="bg2">
            <a:lumMod val="90000"/>
          </a:schemeClr>
        </a:solidFill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B w="165100" h="254000"/>
        </a:sp3d>
      </dgm:spPr>
      <dgm:t>
        <a:bodyPr>
          <a:sp3d contourW="6350"/>
        </a:bodyPr>
        <a:lstStyle/>
        <a:p>
          <a:pPr algn="ctr"/>
          <a:endParaRPr lang="en-US"/>
        </a:p>
      </dgm:t>
    </dgm:pt>
    <dgm:pt modelId="{A8C1E2E1-1614-C54E-BA65-5980B5AFEDAB}" type="parTrans" cxnId="{881EB9E0-2C1F-B540-B729-1B24FEE607E3}">
      <dgm:prSet/>
      <dgm:spPr/>
      <dgm:t>
        <a:bodyPr/>
        <a:lstStyle/>
        <a:p>
          <a:pPr algn="ctr"/>
          <a:endParaRPr lang="en-US"/>
        </a:p>
      </dgm:t>
    </dgm:pt>
    <dgm:pt modelId="{CE02EEBE-FA76-6D4F-9091-81D8F20A2FC5}" type="pres">
      <dgm:prSet presAssocID="{4EF0AF49-ACCF-6E4D-B6F8-9383A5BF4C7E}" presName="linearFlow" presStyleCnt="0">
        <dgm:presLayoutVars>
          <dgm:dir/>
          <dgm:resizeHandles val="exact"/>
        </dgm:presLayoutVars>
      </dgm:prSet>
      <dgm:spPr/>
    </dgm:pt>
    <dgm:pt modelId="{6A838C45-A9C1-4A4E-BB7D-F595605B797D}" type="pres">
      <dgm:prSet presAssocID="{811F9D92-0E58-C14A-9DAF-4625910FA916}" presName="node" presStyleLbl="node1" presStyleIdx="0" presStyleCnt="4">
        <dgm:presLayoutVars>
          <dgm:bulletEnabled val="1"/>
        </dgm:presLayoutVars>
      </dgm:prSet>
      <dgm:spPr/>
    </dgm:pt>
    <dgm:pt modelId="{1C26035A-8E93-8843-BA32-FAF98C3BA3E1}" type="pres">
      <dgm:prSet presAssocID="{9CA3BD7E-E861-1E43-9F40-F175B3FEA690}" presName="spacerL" presStyleCnt="0"/>
      <dgm:spPr/>
    </dgm:pt>
    <dgm:pt modelId="{7E0EA3BD-7403-E54F-875E-7DDD8D2C7415}" type="pres">
      <dgm:prSet presAssocID="{9CA3BD7E-E861-1E43-9F40-F175B3FEA690}" presName="sibTrans" presStyleLbl="sibTrans2D1" presStyleIdx="0" presStyleCnt="3"/>
      <dgm:spPr/>
    </dgm:pt>
    <dgm:pt modelId="{6C9F0DA7-1BAC-6C48-BB01-14734160B974}" type="pres">
      <dgm:prSet presAssocID="{9CA3BD7E-E861-1E43-9F40-F175B3FEA690}" presName="spacerR" presStyleCnt="0"/>
      <dgm:spPr/>
    </dgm:pt>
    <dgm:pt modelId="{527F7EC0-4B28-8644-9CFC-6C4F84203AB8}" type="pres">
      <dgm:prSet presAssocID="{A3C6D442-3F83-9642-89A3-E60264835FED}" presName="node" presStyleLbl="node1" presStyleIdx="1" presStyleCnt="4">
        <dgm:presLayoutVars>
          <dgm:bulletEnabled val="1"/>
        </dgm:presLayoutVars>
      </dgm:prSet>
      <dgm:spPr/>
    </dgm:pt>
    <dgm:pt modelId="{80395051-E4EC-284A-81C8-924B199DA5FC}" type="pres">
      <dgm:prSet presAssocID="{5F5C48FD-4CC0-0C4A-91FE-DC6AD87D2E4C}" presName="spacerL" presStyleCnt="0"/>
      <dgm:spPr/>
    </dgm:pt>
    <dgm:pt modelId="{8C502DB5-6F45-9945-BD1C-A667023BDFB7}" type="pres">
      <dgm:prSet presAssocID="{5F5C48FD-4CC0-0C4A-91FE-DC6AD87D2E4C}" presName="sibTrans" presStyleLbl="sibTrans2D1" presStyleIdx="1" presStyleCnt="3"/>
      <dgm:spPr/>
    </dgm:pt>
    <dgm:pt modelId="{F6CC3815-DC17-3740-8D71-D2AE64F769A6}" type="pres">
      <dgm:prSet presAssocID="{5F5C48FD-4CC0-0C4A-91FE-DC6AD87D2E4C}" presName="spacerR" presStyleCnt="0"/>
      <dgm:spPr/>
    </dgm:pt>
    <dgm:pt modelId="{76FD0018-F092-8144-8D2F-41116336253C}" type="pres">
      <dgm:prSet presAssocID="{408825C9-FD53-BC40-8FE3-B6439C10E101}" presName="node" presStyleLbl="node1" presStyleIdx="2" presStyleCnt="4">
        <dgm:presLayoutVars>
          <dgm:bulletEnabled val="1"/>
        </dgm:presLayoutVars>
      </dgm:prSet>
      <dgm:spPr/>
    </dgm:pt>
    <dgm:pt modelId="{7536B0CA-7E4E-4743-8183-88085C0EC777}" type="pres">
      <dgm:prSet presAssocID="{CD648B5B-F1FB-274C-A6EC-C949302EAB6F}" presName="spacerL" presStyleCnt="0"/>
      <dgm:spPr/>
    </dgm:pt>
    <dgm:pt modelId="{980D6051-D122-CD45-B471-05A6A500C188}" type="pres">
      <dgm:prSet presAssocID="{CD648B5B-F1FB-274C-A6EC-C949302EAB6F}" presName="sibTrans" presStyleLbl="sibTrans2D1" presStyleIdx="2" presStyleCnt="3"/>
      <dgm:spPr/>
    </dgm:pt>
    <dgm:pt modelId="{54BA41DB-2A6F-F94B-A612-EC3415F3C1B5}" type="pres">
      <dgm:prSet presAssocID="{CD648B5B-F1FB-274C-A6EC-C949302EAB6F}" presName="spacerR" presStyleCnt="0"/>
      <dgm:spPr/>
    </dgm:pt>
    <dgm:pt modelId="{26BB4262-4375-ED44-A44F-69B9FCEBD0AE}" type="pres">
      <dgm:prSet presAssocID="{98F6650C-8B52-BE47-862E-5B228896EDD4}" presName="node" presStyleLbl="node1" presStyleIdx="3" presStyleCnt="4">
        <dgm:presLayoutVars>
          <dgm:bulletEnabled val="1"/>
        </dgm:presLayoutVars>
      </dgm:prSet>
      <dgm:spPr/>
    </dgm:pt>
  </dgm:ptLst>
  <dgm:cxnLst>
    <dgm:cxn modelId="{090E960B-DB31-7D4E-BC27-9B734847BB34}" type="presOf" srcId="{408825C9-FD53-BC40-8FE3-B6439C10E101}" destId="{76FD0018-F092-8144-8D2F-41116336253C}" srcOrd="0" destOrd="0" presId="urn:microsoft.com/office/officeart/2005/8/layout/equation1"/>
    <dgm:cxn modelId="{F8249C1C-177C-0641-BB14-79656ABD587F}" type="presOf" srcId="{4EF0AF49-ACCF-6E4D-B6F8-9383A5BF4C7E}" destId="{CE02EEBE-FA76-6D4F-9091-81D8F20A2FC5}" srcOrd="0" destOrd="0" presId="urn:microsoft.com/office/officeart/2005/8/layout/equation1"/>
    <dgm:cxn modelId="{FEDE5053-351F-5240-B36E-90DAB1AD44FE}" type="presOf" srcId="{9CA3BD7E-E861-1E43-9F40-F175B3FEA690}" destId="{7E0EA3BD-7403-E54F-875E-7DDD8D2C7415}" srcOrd="0" destOrd="0" presId="urn:microsoft.com/office/officeart/2005/8/layout/equation1"/>
    <dgm:cxn modelId="{D009E789-6C21-B646-BF4B-3124D0FB7EA2}" type="presOf" srcId="{5F5C48FD-4CC0-0C4A-91FE-DC6AD87D2E4C}" destId="{8C502DB5-6F45-9945-BD1C-A667023BDFB7}" srcOrd="0" destOrd="0" presId="urn:microsoft.com/office/officeart/2005/8/layout/equation1"/>
    <dgm:cxn modelId="{00020F9F-518F-C647-B3A0-DB8CFF48ECFB}" type="presOf" srcId="{811F9D92-0E58-C14A-9DAF-4625910FA916}" destId="{6A838C45-A9C1-4A4E-BB7D-F595605B797D}" srcOrd="0" destOrd="0" presId="urn:microsoft.com/office/officeart/2005/8/layout/equation1"/>
    <dgm:cxn modelId="{C62FB1B6-CA8F-5D42-9969-19BD968AE18E}" srcId="{4EF0AF49-ACCF-6E4D-B6F8-9383A5BF4C7E}" destId="{98F6650C-8B52-BE47-862E-5B228896EDD4}" srcOrd="3" destOrd="0" parTransId="{6ACB4DE1-955D-C544-A60D-C729235A1B97}" sibTransId="{C41C9335-E814-4D45-B9E7-CCB74053B562}"/>
    <dgm:cxn modelId="{E63FE5D2-227B-024F-9994-AF4A9203FDA8}" srcId="{4EF0AF49-ACCF-6E4D-B6F8-9383A5BF4C7E}" destId="{408825C9-FD53-BC40-8FE3-B6439C10E101}" srcOrd="2" destOrd="0" parTransId="{812CA761-AC75-A34D-B9B8-8F885B286F4F}" sibTransId="{CD648B5B-F1FB-274C-A6EC-C949302EAB6F}"/>
    <dgm:cxn modelId="{A98CEADB-24E8-CF44-BA6B-CDBA06105E87}" type="presOf" srcId="{A3C6D442-3F83-9642-89A3-E60264835FED}" destId="{527F7EC0-4B28-8644-9CFC-6C4F84203AB8}" srcOrd="0" destOrd="0" presId="urn:microsoft.com/office/officeart/2005/8/layout/equation1"/>
    <dgm:cxn modelId="{881EB9E0-2C1F-B540-B729-1B24FEE607E3}" srcId="{4EF0AF49-ACCF-6E4D-B6F8-9383A5BF4C7E}" destId="{811F9D92-0E58-C14A-9DAF-4625910FA916}" srcOrd="0" destOrd="0" parTransId="{A8C1E2E1-1614-C54E-BA65-5980B5AFEDAB}" sibTransId="{9CA3BD7E-E861-1E43-9F40-F175B3FEA690}"/>
    <dgm:cxn modelId="{23479AF1-9303-D843-B69E-897152D1B6D5}" type="presOf" srcId="{98F6650C-8B52-BE47-862E-5B228896EDD4}" destId="{26BB4262-4375-ED44-A44F-69B9FCEBD0AE}" srcOrd="0" destOrd="0" presId="urn:microsoft.com/office/officeart/2005/8/layout/equation1"/>
    <dgm:cxn modelId="{962F63F4-97B2-1345-AFAC-E4AC91281ED8}" type="presOf" srcId="{CD648B5B-F1FB-274C-A6EC-C949302EAB6F}" destId="{980D6051-D122-CD45-B471-05A6A500C188}" srcOrd="0" destOrd="0" presId="urn:microsoft.com/office/officeart/2005/8/layout/equation1"/>
    <dgm:cxn modelId="{ED9B15FF-CFDE-C94B-956A-9E6F5038D5F8}" srcId="{4EF0AF49-ACCF-6E4D-B6F8-9383A5BF4C7E}" destId="{A3C6D442-3F83-9642-89A3-E60264835FED}" srcOrd="1" destOrd="0" parTransId="{518932AB-FFFB-234C-937D-129E17D01460}" sibTransId="{5F5C48FD-4CC0-0C4A-91FE-DC6AD87D2E4C}"/>
    <dgm:cxn modelId="{5157EDFF-4E5F-7E43-A937-32A901FCE35F}" type="presParOf" srcId="{CE02EEBE-FA76-6D4F-9091-81D8F20A2FC5}" destId="{6A838C45-A9C1-4A4E-BB7D-F595605B797D}" srcOrd="0" destOrd="0" presId="urn:microsoft.com/office/officeart/2005/8/layout/equation1"/>
    <dgm:cxn modelId="{13594A25-3460-9541-9D2C-DA87A25027D4}" type="presParOf" srcId="{CE02EEBE-FA76-6D4F-9091-81D8F20A2FC5}" destId="{1C26035A-8E93-8843-BA32-FAF98C3BA3E1}" srcOrd="1" destOrd="0" presId="urn:microsoft.com/office/officeart/2005/8/layout/equation1"/>
    <dgm:cxn modelId="{9C325A63-B913-E34C-B57A-6F97B078C1E6}" type="presParOf" srcId="{CE02EEBE-FA76-6D4F-9091-81D8F20A2FC5}" destId="{7E0EA3BD-7403-E54F-875E-7DDD8D2C7415}" srcOrd="2" destOrd="0" presId="urn:microsoft.com/office/officeart/2005/8/layout/equation1"/>
    <dgm:cxn modelId="{AD5F9E2D-A28F-DD46-98C3-DA18342B9D38}" type="presParOf" srcId="{CE02EEBE-FA76-6D4F-9091-81D8F20A2FC5}" destId="{6C9F0DA7-1BAC-6C48-BB01-14734160B974}" srcOrd="3" destOrd="0" presId="urn:microsoft.com/office/officeart/2005/8/layout/equation1"/>
    <dgm:cxn modelId="{F14BAC45-F9B2-D641-8411-C2E411B41BDC}" type="presParOf" srcId="{CE02EEBE-FA76-6D4F-9091-81D8F20A2FC5}" destId="{527F7EC0-4B28-8644-9CFC-6C4F84203AB8}" srcOrd="4" destOrd="0" presId="urn:microsoft.com/office/officeart/2005/8/layout/equation1"/>
    <dgm:cxn modelId="{C52FDE55-DB48-7049-940A-4AFE44ADB787}" type="presParOf" srcId="{CE02EEBE-FA76-6D4F-9091-81D8F20A2FC5}" destId="{80395051-E4EC-284A-81C8-924B199DA5FC}" srcOrd="5" destOrd="0" presId="urn:microsoft.com/office/officeart/2005/8/layout/equation1"/>
    <dgm:cxn modelId="{979A20AC-052F-0F45-B1F0-549C98DD6811}" type="presParOf" srcId="{CE02EEBE-FA76-6D4F-9091-81D8F20A2FC5}" destId="{8C502DB5-6F45-9945-BD1C-A667023BDFB7}" srcOrd="6" destOrd="0" presId="urn:microsoft.com/office/officeart/2005/8/layout/equation1"/>
    <dgm:cxn modelId="{E02D2C1D-A122-2346-89BD-91FEFBEC8E35}" type="presParOf" srcId="{CE02EEBE-FA76-6D4F-9091-81D8F20A2FC5}" destId="{F6CC3815-DC17-3740-8D71-D2AE64F769A6}" srcOrd="7" destOrd="0" presId="urn:microsoft.com/office/officeart/2005/8/layout/equation1"/>
    <dgm:cxn modelId="{2AEAF3C8-6B48-6541-95A5-2255F5AAAC76}" type="presParOf" srcId="{CE02EEBE-FA76-6D4F-9091-81D8F20A2FC5}" destId="{76FD0018-F092-8144-8D2F-41116336253C}" srcOrd="8" destOrd="0" presId="urn:microsoft.com/office/officeart/2005/8/layout/equation1"/>
    <dgm:cxn modelId="{879D8FF7-3FB6-E948-B7AA-FA1A046E6849}" type="presParOf" srcId="{CE02EEBE-FA76-6D4F-9091-81D8F20A2FC5}" destId="{7536B0CA-7E4E-4743-8183-88085C0EC777}" srcOrd="9" destOrd="0" presId="urn:microsoft.com/office/officeart/2005/8/layout/equation1"/>
    <dgm:cxn modelId="{2FCC355B-CE52-9D47-8523-61437CF83C24}" type="presParOf" srcId="{CE02EEBE-FA76-6D4F-9091-81D8F20A2FC5}" destId="{980D6051-D122-CD45-B471-05A6A500C188}" srcOrd="10" destOrd="0" presId="urn:microsoft.com/office/officeart/2005/8/layout/equation1"/>
    <dgm:cxn modelId="{E2432543-27B8-DE44-82E3-DDA46437FA5C}" type="presParOf" srcId="{CE02EEBE-FA76-6D4F-9091-81D8F20A2FC5}" destId="{54BA41DB-2A6F-F94B-A612-EC3415F3C1B5}" srcOrd="11" destOrd="0" presId="urn:microsoft.com/office/officeart/2005/8/layout/equation1"/>
    <dgm:cxn modelId="{57E0F518-42E5-6040-BDD6-E21D6B5A9D83}" type="presParOf" srcId="{CE02EEBE-FA76-6D4F-9091-81D8F20A2FC5}" destId="{26BB4262-4375-ED44-A44F-69B9FCEBD0AE}" srcOrd="12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838C45-A9C1-4A4E-BB7D-F595605B797D}">
      <dsp:nvSpPr>
        <dsp:cNvPr id="0" name=""/>
        <dsp:cNvSpPr/>
      </dsp:nvSpPr>
      <dsp:spPr>
        <a:xfrm>
          <a:off x="170343" y="421"/>
          <a:ext cx="1398697" cy="1398697"/>
        </a:xfrm>
        <a:prstGeom prst="ellipse">
          <a:avLst/>
        </a:prstGeom>
        <a:solidFill>
          <a:srgbClr val="BAD057"/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i="0" kern="1200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Environment</a:t>
          </a:r>
        </a:p>
      </dsp:txBody>
      <dsp:txXfrm>
        <a:off x="375177" y="205255"/>
        <a:ext cx="989029" cy="989029"/>
      </dsp:txXfrm>
    </dsp:sp>
    <dsp:sp modelId="{7E0EA3BD-7403-E54F-875E-7DDD8D2C7415}">
      <dsp:nvSpPr>
        <dsp:cNvPr id="0" name=""/>
        <dsp:cNvSpPr/>
      </dsp:nvSpPr>
      <dsp:spPr>
        <a:xfrm>
          <a:off x="1682614" y="294147"/>
          <a:ext cx="811244" cy="811244"/>
        </a:xfrm>
        <a:prstGeom prst="mathPlus">
          <a:avLst/>
        </a:prstGeom>
        <a:solidFill>
          <a:schemeClr val="bg2">
            <a:lumMod val="90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  <a:sp3d contourW="6350"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/>
        </a:p>
      </dsp:txBody>
      <dsp:txXfrm>
        <a:off x="1790144" y="604367"/>
        <a:ext cx="596184" cy="190804"/>
      </dsp:txXfrm>
    </dsp:sp>
    <dsp:sp modelId="{527F7EC0-4B28-8644-9CFC-6C4F84203AB8}">
      <dsp:nvSpPr>
        <dsp:cNvPr id="0" name=""/>
        <dsp:cNvSpPr/>
      </dsp:nvSpPr>
      <dsp:spPr>
        <a:xfrm>
          <a:off x="2607433" y="421"/>
          <a:ext cx="1398697" cy="1398697"/>
        </a:xfrm>
        <a:prstGeom prst="ellipse">
          <a:avLst/>
        </a:prstGeom>
        <a:solidFill>
          <a:srgbClr val="C00000"/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Emotional/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Social/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Behavioral</a:t>
          </a:r>
        </a:p>
      </dsp:txBody>
      <dsp:txXfrm>
        <a:off x="2812267" y="205255"/>
        <a:ext cx="989029" cy="989029"/>
      </dsp:txXfrm>
    </dsp:sp>
    <dsp:sp modelId="{8C502DB5-6F45-9945-BD1C-A667023BDFB7}">
      <dsp:nvSpPr>
        <dsp:cNvPr id="0" name=""/>
        <dsp:cNvSpPr/>
      </dsp:nvSpPr>
      <dsp:spPr>
        <a:xfrm>
          <a:off x="4119705" y="294147"/>
          <a:ext cx="811244" cy="811244"/>
        </a:xfrm>
        <a:prstGeom prst="mathPlus">
          <a:avLst/>
        </a:prstGeom>
        <a:solidFill>
          <a:schemeClr val="bg2">
            <a:lumMod val="90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/>
        </a:p>
      </dsp:txBody>
      <dsp:txXfrm>
        <a:off x="4227235" y="604367"/>
        <a:ext cx="596184" cy="190804"/>
      </dsp:txXfrm>
    </dsp:sp>
    <dsp:sp modelId="{76FD0018-F092-8144-8D2F-41116336253C}">
      <dsp:nvSpPr>
        <dsp:cNvPr id="0" name=""/>
        <dsp:cNvSpPr/>
      </dsp:nvSpPr>
      <dsp:spPr>
        <a:xfrm>
          <a:off x="5044523" y="421"/>
          <a:ext cx="1398697" cy="1398697"/>
        </a:xfrm>
        <a:prstGeom prst="ellipse">
          <a:avLst/>
        </a:prstGeom>
        <a:solidFill>
          <a:schemeClr val="accent1">
            <a:lumMod val="75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Cognitive Processes</a:t>
          </a:r>
        </a:p>
      </dsp:txBody>
      <dsp:txXfrm>
        <a:off x="5249357" y="205255"/>
        <a:ext cx="989029" cy="989029"/>
      </dsp:txXfrm>
    </dsp:sp>
    <dsp:sp modelId="{980D6051-D122-CD45-B471-05A6A500C188}">
      <dsp:nvSpPr>
        <dsp:cNvPr id="0" name=""/>
        <dsp:cNvSpPr/>
      </dsp:nvSpPr>
      <dsp:spPr>
        <a:xfrm>
          <a:off x="6556795" y="294147"/>
          <a:ext cx="811244" cy="811244"/>
        </a:xfrm>
        <a:prstGeom prst="mathEqual">
          <a:avLst/>
        </a:prstGeom>
        <a:solidFill>
          <a:schemeClr val="bg2">
            <a:lumMod val="90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400" kern="1200"/>
        </a:p>
      </dsp:txBody>
      <dsp:txXfrm>
        <a:off x="6664325" y="461263"/>
        <a:ext cx="596184" cy="477012"/>
      </dsp:txXfrm>
    </dsp:sp>
    <dsp:sp modelId="{26BB4262-4375-ED44-A44F-69B9FCEBD0AE}">
      <dsp:nvSpPr>
        <dsp:cNvPr id="0" name=""/>
        <dsp:cNvSpPr/>
      </dsp:nvSpPr>
      <dsp:spPr>
        <a:xfrm>
          <a:off x="7481614" y="421"/>
          <a:ext cx="1398697" cy="1398697"/>
        </a:xfrm>
        <a:prstGeom prst="ellipse">
          <a:avLst/>
        </a:prstGeom>
        <a:solidFill>
          <a:srgbClr val="7030A0"/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metal"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chemeClr val="bg1"/>
              </a:solidFill>
              <a:latin typeface="Century Gothic" charset="0"/>
              <a:ea typeface="Century Gothic" charset="0"/>
              <a:cs typeface="Century Gothic" charset="0"/>
            </a:rPr>
            <a:t>Academic Aptitude</a:t>
          </a:r>
        </a:p>
      </dsp:txBody>
      <dsp:txXfrm>
        <a:off x="7686448" y="205255"/>
        <a:ext cx="989029" cy="9890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Kristyn Corley</cp:lastModifiedBy>
  <cp:revision>4</cp:revision>
  <cp:lastPrinted>2019-01-07T23:58:00Z</cp:lastPrinted>
  <dcterms:created xsi:type="dcterms:W3CDTF">2020-05-08T14:39:00Z</dcterms:created>
  <dcterms:modified xsi:type="dcterms:W3CDTF">2021-05-03T16:32:00Z</dcterms:modified>
</cp:coreProperties>
</file>